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E0" w:rsidRPr="00F824E0" w:rsidRDefault="00F824E0" w:rsidP="00F824E0">
      <w:pPr>
        <w:widowControl/>
        <w:spacing w:line="780" w:lineRule="atLeast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41"/>
          <w:szCs w:val="41"/>
        </w:rPr>
      </w:pPr>
      <w:r w:rsidRPr="00F824E0">
        <w:rPr>
          <w:rFonts w:ascii="宋体" w:eastAsia="宋体" w:hAnsi="宋体" w:cs="宋体" w:hint="eastAsia"/>
          <w:b/>
          <w:bCs/>
          <w:color w:val="000000"/>
          <w:kern w:val="0"/>
          <w:sz w:val="41"/>
          <w:szCs w:val="41"/>
        </w:rPr>
        <w:t>四川省人民政府办公厅关于建立</w:t>
      </w:r>
      <w:bookmarkStart w:id="0" w:name="_GoBack"/>
      <w:bookmarkEnd w:id="0"/>
      <w:r w:rsidRPr="00F824E0">
        <w:rPr>
          <w:rFonts w:ascii="宋体" w:eastAsia="宋体" w:hAnsi="宋体" w:cs="宋体" w:hint="eastAsia"/>
          <w:b/>
          <w:bCs/>
          <w:color w:val="000000"/>
          <w:kern w:val="0"/>
          <w:sz w:val="41"/>
          <w:szCs w:val="41"/>
        </w:rPr>
        <w:t>病死畜禽无害化处理机制的实施意见</w:t>
      </w:r>
    </w:p>
    <w:p w:rsidR="00F824E0" w:rsidRDefault="00F824E0" w:rsidP="00F824E0">
      <w:pPr>
        <w:pStyle w:val="a5"/>
        <w:shd w:val="clear" w:color="auto" w:fill="FFFFFF"/>
        <w:spacing w:before="0" w:beforeAutospacing="0" w:after="240" w:afterAutospacing="0" w:line="390" w:lineRule="atLeast"/>
        <w:ind w:firstLineChars="1200" w:firstLine="2891"/>
        <w:rPr>
          <w:rStyle w:val="a6"/>
          <w:i w:val="0"/>
          <w:iCs w:val="0"/>
          <w:color w:val="000000"/>
        </w:rPr>
      </w:pPr>
      <w:r>
        <w:rPr>
          <w:rStyle w:val="a6"/>
          <w:rFonts w:hint="eastAsia"/>
          <w:b/>
          <w:bCs/>
          <w:i w:val="0"/>
          <w:iCs w:val="0"/>
          <w:color w:val="000000"/>
          <w:shd w:val="clear" w:color="auto" w:fill="FFFFFF"/>
        </w:rPr>
        <w:t>川办发〔2015〕38号</w:t>
      </w:r>
    </w:p>
    <w:p w:rsidR="00C3073C" w:rsidRDefault="00C3073C" w:rsidP="00C3073C">
      <w:pPr>
        <w:pStyle w:val="a5"/>
        <w:shd w:val="clear" w:color="auto" w:fill="FFFFFF"/>
        <w:spacing w:before="0" w:beforeAutospacing="0" w:after="240" w:afterAutospacing="0" w:line="390" w:lineRule="atLeast"/>
        <w:rPr>
          <w:color w:val="000000"/>
        </w:rPr>
      </w:pPr>
      <w:r>
        <w:rPr>
          <w:rStyle w:val="a6"/>
          <w:rFonts w:hint="eastAsia"/>
          <w:i w:val="0"/>
          <w:iCs w:val="0"/>
          <w:color w:val="000000"/>
        </w:rPr>
        <w:t>各市（州）、县（市、区）人民政府，省政府有关部门、有关直属机构，有关单位：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为认真贯彻落实《国务院办公厅关于建立病死畜禽无害化处理机制的意见》（国办发〔2014〕47号），全面推进病死畜禽无害化处理，保障食品安全和生态环境安全，促进养殖业健康发展，经省政府领导同志同意，现结合我省实际提出如下实施意见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 xml:space="preserve">　　</w:t>
      </w:r>
      <w:r>
        <w:rPr>
          <w:rStyle w:val="a6"/>
          <w:rFonts w:hint="eastAsia"/>
          <w:b/>
          <w:bCs/>
          <w:i w:val="0"/>
          <w:iCs w:val="0"/>
          <w:color w:val="000000"/>
        </w:rPr>
        <w:t>一、总体要求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四川是畜牧业大省，每年病死畜禽数量大，涉及范围广。加快建立病死畜禽无害化处理机制，有利于防止动物疫病传播，促进畜牧业健康发展；有利于减轻环境污染，推进生态文明建设；有利于减少餐桌污染，降低食品安全和公共卫生安全风险。各地要将病死畜禽无害化集中处理纳入公共服务范围，坚持统筹规划与属地负责相结合、政府监管与市场运作相结合、财政补助与保险联动相结合、集中处理与自行处理相结合的原则，因地制宜、强化保障，建成覆盖饲养、屠宰、经营、运输等各环节的病死畜禽无害化处理体系，构建科学完备、运转高效的病死畜禽无害化处理机制，实现病死畜禽处理及时、过程清洁环保、产物合理利用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 xml:space="preserve">　　</w:t>
      </w:r>
      <w:r>
        <w:rPr>
          <w:rStyle w:val="a6"/>
          <w:rFonts w:hint="eastAsia"/>
          <w:b/>
          <w:bCs/>
          <w:i w:val="0"/>
          <w:iCs w:val="0"/>
          <w:color w:val="000000"/>
        </w:rPr>
        <w:t>二、落实无害化处理责任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按照属地管理原则，地方各级人民政府对辖区内病死畜禽无害化处理负总责，要严格落实责任，健全完善相关监管制度。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（一）强化生产经营者主体责任。畜禽养殖场、隔离场、屠宰加工场所、中转场所和科研教学单位、动物诊疗机构要按规定配备病死畜禽无害化处理设施设备，不具备无害化处理条件的要委托专业无害化处理运营单位集中处理；农村散养户和城镇居民发现畜禽病死情况，要及时报告无害化处理运营单位进行收运处理；对边远山区、少数民族地区等不适宜集中无害化处理的地区，要</w:t>
      </w:r>
      <w:r>
        <w:rPr>
          <w:rStyle w:val="a6"/>
          <w:rFonts w:hint="eastAsia"/>
          <w:i w:val="0"/>
          <w:iCs w:val="0"/>
          <w:color w:val="000000"/>
        </w:rPr>
        <w:lastRenderedPageBreak/>
        <w:t>督促养殖户严格按国家规定方式和技术规范进行处理。任何单位和个人不得抛弃、收购、贩卖、屠宰、加工病死畜禽。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（二）明确相关部门监管责任。农业部门负责畜禽养殖、调运、屠宰环节监管。食品药品监管、环境保护、公安、工商、出入境检验检疫等部门要在各自职责范围内加强相关环节的监管。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（三）明确无主病死畜禽无害化处理责任。对弃置江河、湖泊、水库、街道等公共场所的病死畜禽，由所在地县级和乡（镇）人民政府及街道办事处按照《四川省城乡环境综合治理条例》划分的责任区组织收集处理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 xml:space="preserve">　</w:t>
      </w:r>
      <w:r>
        <w:rPr>
          <w:rStyle w:val="a6"/>
          <w:rFonts w:hint="eastAsia"/>
          <w:b/>
          <w:bCs/>
          <w:i w:val="0"/>
          <w:iCs w:val="0"/>
          <w:color w:val="000000"/>
        </w:rPr>
        <w:t xml:space="preserve">　三、加强无害化处理基础设施建设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加强病死畜禽无害化处理基础设施建设投入，建设覆盖饲养、屠宰、经营、运输各环节的无害化处理场所及病死畜禽收集网点、暂存设施，保障病死畜禽能够得到及时收集、有效处理。各地要根据辖区内地理环境特点、养殖业发展水平等综合因素，提出病死畜禽专业无害化处理场及收集网点、暂存设施建设规划草案，原则上生猪调出大县和年饲养量在5000万只以上的家禽养殖大县要建立1个专业无害化处理场。农业厅依据各市（州）规划草案，统筹规划和合理布局病死畜禽无害化收集处理体系。鼓励跨行政区域建设病死畜禽专业无害化处理场。建设专业无害化处理场应当优先采用化制、发酵等无害化处理与资源化利用相结合的工艺技术。积极推进政府与社会资本合作试点模式，鼓励金融资本、社会投资参与无害化处理场所建设和运营。鼓励支持大型养殖场和屠宰场提升无害化处理能力，接受不具备无害化处理条件的单位或个人委托，规范处理病死畜禽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 xml:space="preserve">　</w:t>
      </w:r>
      <w:r>
        <w:rPr>
          <w:rStyle w:val="a6"/>
          <w:rFonts w:hint="eastAsia"/>
          <w:b/>
          <w:bCs/>
          <w:i w:val="0"/>
          <w:iCs w:val="0"/>
          <w:color w:val="000000"/>
        </w:rPr>
        <w:t xml:space="preserve">　四、完善无害化处理支持政策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各地要严格落实病死猪无害化处理等财政补助政策，对国家尚未明确补助政策的其他病死畜禽无害化处理，要结合当地经济发展水平给予适当补助，并按照“谁处理、补给谁”的原则，对不具备无害化处理条件的单位和个人委托处理病死畜禽的，直接补助实施无害化处理的单位。发展改革部门要在综合考虑病死畜禽收集、运输、设施建设、实际处理等成本因素的基础上，制定集中无害化处理病死畜禽收费标准等政策；国土资源部门对无害化处理设施建设用地，要按照土地管理法律法规优先予以保障；保监部门要积极推进除生猪以外</w:t>
      </w:r>
      <w:r>
        <w:rPr>
          <w:rStyle w:val="a6"/>
          <w:rFonts w:hint="eastAsia"/>
          <w:i w:val="0"/>
          <w:iCs w:val="0"/>
          <w:color w:val="000000"/>
        </w:rPr>
        <w:lastRenderedPageBreak/>
        <w:t>的其他畜禽政策性保险，指导保险机构将病死畜禽无害化处理列入畜禽保险合同，对不能确认实施了无害化处理的不予赔偿。从事病死畜禽无害化处理的企业，按规定享受国家有关税收优惠。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 xml:space="preserve">　</w:t>
      </w:r>
      <w:r>
        <w:rPr>
          <w:rStyle w:val="a6"/>
          <w:rFonts w:hint="eastAsia"/>
          <w:b/>
          <w:bCs/>
          <w:i w:val="0"/>
          <w:iCs w:val="0"/>
          <w:color w:val="000000"/>
        </w:rPr>
        <w:t xml:space="preserve">　五、强化社会公众监督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各地、各有关部门要加强病死畜禽无害化处理、动物防疫、食品安全、环境保护等法律法规知识的宣传、培训，重点针对从事动物饲养、屠宰、经营、运输及动物产品加工、经营的从业人员，主动送政策上门，引导督促相关从业者守法经营、履行法定义务。要利用各种新闻媒体，以群众喜闻乐见的形式普及科学养殖和防疫知识，广泛宣传病死畜禽及其产品的危害性和无害化处理的重要性，增强对病害动物及其产品的识别能力。建立健全监督举报奖励机制，向社会公布举报电话，鼓励群众和新闻媒体对抛弃、收购、贩卖、屠宰、加工病死畜禽等违法行为进行监督和举报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  <w:t xml:space="preserve">　</w:t>
      </w:r>
      <w:r>
        <w:rPr>
          <w:rStyle w:val="a6"/>
          <w:rFonts w:hint="eastAsia"/>
          <w:b/>
          <w:bCs/>
          <w:i w:val="0"/>
          <w:iCs w:val="0"/>
          <w:color w:val="000000"/>
        </w:rPr>
        <w:t xml:space="preserve">　六、严厉打击违法犯罪行为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 xml:space="preserve">　　各地要加大对监督执法基础建设的投入，改善监督执法条件和手段，提升执法能力。农业、食品药品监管、环境保护、工商、出入境检验检疫等部门要紧密配合，建立区域和部门联防联动机制，健全违法案件信息共享、案情通报、案件移送制度，对抛弃、收购、贩卖、屠宰、加工病死畜禽及其产品等违法犯罪行为加大侦办、查处力度。要加强行政执法与刑事司法衔接，涉嫌构成犯罪的，要及时移送公安机关依法立案侦查；对公安机关查扣的病死畜禽及其产品，在固定证据后，有关部门要及时组织做好无害化处理工作，切实保障食品安全和生态环境安全，维护公共卫生安全。 </w:t>
      </w:r>
    </w:p>
    <w:p w:rsidR="00C3073C" w:rsidRDefault="00C3073C" w:rsidP="00C3073C">
      <w:pPr>
        <w:pStyle w:val="a5"/>
        <w:shd w:val="clear" w:color="auto" w:fill="FFFFFF"/>
        <w:spacing w:before="0" w:beforeAutospacing="0" w:after="0" w:afterAutospacing="0" w:line="390" w:lineRule="atLeast"/>
        <w:jc w:val="right"/>
        <w:rPr>
          <w:color w:val="000000"/>
        </w:rPr>
      </w:pPr>
      <w:r>
        <w:rPr>
          <w:rStyle w:val="a6"/>
          <w:rFonts w:hint="eastAsia"/>
          <w:i w:val="0"/>
          <w:iCs w:val="0"/>
          <w:color w:val="000000"/>
        </w:rPr>
        <w:t>四川省人民政府办公厅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Style w:val="a6"/>
          <w:rFonts w:hint="eastAsia"/>
          <w:i w:val="0"/>
          <w:iCs w:val="0"/>
          <w:color w:val="000000"/>
        </w:rPr>
        <w:t>2015年4月23日</w:t>
      </w:r>
    </w:p>
    <w:p w:rsidR="00771334" w:rsidRPr="00C3073C" w:rsidRDefault="00E96BBB"/>
    <w:sectPr w:rsidR="00771334" w:rsidRPr="00C3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BB" w:rsidRDefault="00E96BBB" w:rsidP="00C3073C">
      <w:r>
        <w:separator/>
      </w:r>
    </w:p>
  </w:endnote>
  <w:endnote w:type="continuationSeparator" w:id="0">
    <w:p w:rsidR="00E96BBB" w:rsidRDefault="00E96BBB" w:rsidP="00C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BB" w:rsidRDefault="00E96BBB" w:rsidP="00C3073C">
      <w:r>
        <w:separator/>
      </w:r>
    </w:p>
  </w:footnote>
  <w:footnote w:type="continuationSeparator" w:id="0">
    <w:p w:rsidR="00E96BBB" w:rsidRDefault="00E96BBB" w:rsidP="00C3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69"/>
    <w:rsid w:val="001E1D26"/>
    <w:rsid w:val="006C37C3"/>
    <w:rsid w:val="00985C69"/>
    <w:rsid w:val="009C52AF"/>
    <w:rsid w:val="00C3073C"/>
    <w:rsid w:val="00E96BBB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5A0DD-14C1-4E66-B7DF-B21325E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824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7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C3073C"/>
    <w:rPr>
      <w:i/>
      <w:iCs/>
    </w:rPr>
  </w:style>
  <w:style w:type="character" w:customStyle="1" w:styleId="2Char">
    <w:name w:val="标题 2 Char"/>
    <w:basedOn w:val="a0"/>
    <w:link w:val="2"/>
    <w:uiPriority w:val="9"/>
    <w:rsid w:val="00F824E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靖</dc:creator>
  <cp:keywords/>
  <dc:description/>
  <cp:lastModifiedBy>袁 靖</cp:lastModifiedBy>
  <cp:revision>3</cp:revision>
  <dcterms:created xsi:type="dcterms:W3CDTF">2018-06-22T03:31:00Z</dcterms:created>
  <dcterms:modified xsi:type="dcterms:W3CDTF">2018-06-22T03:32:00Z</dcterms:modified>
</cp:coreProperties>
</file>